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812"/>
      </w:tblGrid>
      <w:tr w:rsidR="00B95CE1" w:rsidRPr="00D718B1" w14:paraId="17EA4802" w14:textId="77777777" w:rsidTr="00CC7081">
        <w:tc>
          <w:tcPr>
            <w:tcW w:w="3970" w:type="dxa"/>
          </w:tcPr>
          <w:p w14:paraId="701D7858" w14:textId="351568BB" w:rsidR="00B95CE1" w:rsidRPr="00444E65" w:rsidRDefault="00F84F1D" w:rsidP="00967A92">
            <w:pPr>
              <w:spacing w:after="0" w:line="240" w:lineRule="auto"/>
              <w:jc w:val="center"/>
              <w:rPr>
                <w:rFonts w:cs="Times New Roman"/>
                <w:color w:val="000000"/>
                <w:sz w:val="26"/>
                <w:szCs w:val="26"/>
              </w:rPr>
            </w:pPr>
            <w:r w:rsidRPr="00444E65">
              <w:rPr>
                <w:rFonts w:cs="Times New Roman"/>
                <w:color w:val="000000"/>
                <w:sz w:val="26"/>
                <w:szCs w:val="26"/>
              </w:rPr>
              <w:t xml:space="preserve">UBND TỈNH </w:t>
            </w:r>
            <w:r w:rsidR="00E260F2">
              <w:rPr>
                <w:rFonts w:cs="Times New Roman"/>
                <w:color w:val="000000"/>
                <w:sz w:val="26"/>
                <w:szCs w:val="26"/>
              </w:rPr>
              <w:t>CAO BẰNG</w:t>
            </w:r>
          </w:p>
          <w:p w14:paraId="359EB417" w14:textId="77777777" w:rsidR="00B95CE1" w:rsidRDefault="00444E65" w:rsidP="00967A92">
            <w:pPr>
              <w:spacing w:after="0" w:line="240" w:lineRule="auto"/>
              <w:jc w:val="center"/>
              <w:rPr>
                <w:rFonts w:cs="Times New Roman"/>
                <w:b/>
                <w:bCs/>
                <w:color w:val="000000"/>
                <w:sz w:val="26"/>
                <w:szCs w:val="26"/>
              </w:rPr>
            </w:pPr>
            <w:r w:rsidRPr="00444E65">
              <w:rPr>
                <w:rFonts w:cs="Times New Roman"/>
                <w:b/>
                <w:bCs/>
                <w:color w:val="000000"/>
                <w:sz w:val="26"/>
                <w:szCs w:val="26"/>
              </w:rPr>
              <w:t>SỞ CÔNG THƯƠNG</w:t>
            </w:r>
          </w:p>
          <w:p w14:paraId="246FB464" w14:textId="36148442" w:rsidR="00E60CCF" w:rsidRPr="00E60CCF" w:rsidRDefault="007D3EF7" w:rsidP="00DF4757">
            <w:pPr>
              <w:spacing w:after="0" w:line="240" w:lineRule="auto"/>
              <w:jc w:val="center"/>
              <w:rPr>
                <w:rFonts w:cs="Times New Roman"/>
                <w:b/>
                <w:bCs/>
                <w:color w:val="000000"/>
                <w:szCs w:val="28"/>
                <w:vertAlign w:val="superscript"/>
              </w:rPr>
            </w:pPr>
            <w:r>
              <w:rPr>
                <w:rFonts w:cs="Times New Roman"/>
                <w:b/>
                <w:bCs/>
                <w:noProof/>
                <w:color w:val="000000"/>
                <w:szCs w:val="28"/>
                <w:vertAlign w:val="superscript"/>
              </w:rPr>
              <w:pict w14:anchorId="4C229E55">
                <v:shapetype id="_x0000_t32" coordsize="21600,21600" o:spt="32" o:oned="t" path="m,l21600,21600e" filled="f">
                  <v:path arrowok="t" fillok="f" o:connecttype="none"/>
                  <o:lock v:ext="edit" shapetype="t"/>
                </v:shapetype>
                <v:shape id="_x0000_s1027" type="#_x0000_t32" style="position:absolute;left:0;text-align:left;margin-left:64.85pt;margin-top:1.2pt;width:50pt;height:0;z-index:251658240" o:connectortype="straight"/>
              </w:pict>
            </w:r>
          </w:p>
        </w:tc>
        <w:tc>
          <w:tcPr>
            <w:tcW w:w="5812" w:type="dxa"/>
          </w:tcPr>
          <w:p w14:paraId="6C683897" w14:textId="77777777" w:rsidR="00E60CCF" w:rsidRDefault="00B95CE1" w:rsidP="00967A92">
            <w:pPr>
              <w:spacing w:after="0" w:line="240" w:lineRule="auto"/>
              <w:jc w:val="center"/>
              <w:rPr>
                <w:rFonts w:cs="Times New Roman"/>
                <w:b/>
                <w:szCs w:val="28"/>
              </w:rPr>
            </w:pPr>
            <w:r w:rsidRPr="00F84F1D">
              <w:rPr>
                <w:rFonts w:cs="Times New Roman"/>
                <w:b/>
                <w:sz w:val="26"/>
                <w:szCs w:val="26"/>
              </w:rPr>
              <w:t>CỘNG HÒA XÃ HỘI CHỦ NGHĨA VIỆT NAM</w:t>
            </w:r>
            <w:r w:rsidRPr="00D718B1">
              <w:rPr>
                <w:rFonts w:cs="Times New Roman"/>
                <w:b/>
                <w:sz w:val="26"/>
                <w:szCs w:val="26"/>
              </w:rPr>
              <w:br/>
            </w:r>
            <w:r w:rsidRPr="00F84F1D">
              <w:rPr>
                <w:rFonts w:cs="Times New Roman"/>
                <w:b/>
                <w:szCs w:val="28"/>
              </w:rPr>
              <w:t>Độc lập - Tự do - Hạnh phúc</w:t>
            </w:r>
          </w:p>
          <w:p w14:paraId="754FF801" w14:textId="14C4A9F9" w:rsidR="00E60CCF" w:rsidRPr="00E60CCF" w:rsidRDefault="007D3EF7" w:rsidP="00967A92">
            <w:pPr>
              <w:spacing w:after="0" w:line="240" w:lineRule="auto"/>
              <w:jc w:val="center"/>
              <w:rPr>
                <w:rFonts w:cs="Times New Roman"/>
                <w:b/>
                <w:szCs w:val="28"/>
                <w:vertAlign w:val="superscript"/>
              </w:rPr>
            </w:pPr>
            <w:r>
              <w:rPr>
                <w:rFonts w:cs="Times New Roman"/>
                <w:b/>
                <w:noProof/>
                <w:szCs w:val="28"/>
                <w:vertAlign w:val="superscript"/>
              </w:rPr>
              <w:pict w14:anchorId="57B96F60">
                <v:shape id="_x0000_s1031" type="#_x0000_t32" style="position:absolute;left:0;text-align:left;margin-left:55.85pt;margin-top:2.55pt;width:169pt;height:0;z-index:251659264" o:connectortype="straight"/>
              </w:pict>
            </w:r>
          </w:p>
        </w:tc>
      </w:tr>
      <w:tr w:rsidR="00B95CE1" w:rsidRPr="00CA5A4E" w14:paraId="5ED40AC5" w14:textId="77777777" w:rsidTr="00CC7081">
        <w:tc>
          <w:tcPr>
            <w:tcW w:w="3970" w:type="dxa"/>
          </w:tcPr>
          <w:p w14:paraId="11D94221" w14:textId="77777777" w:rsidR="00B95CE1" w:rsidRPr="00823409" w:rsidRDefault="00B95CE1" w:rsidP="00E60CCF">
            <w:pPr>
              <w:spacing w:after="0" w:line="240" w:lineRule="auto"/>
              <w:jc w:val="center"/>
              <w:rPr>
                <w:rFonts w:cs="Times New Roman"/>
                <w:color w:val="000000"/>
                <w:szCs w:val="26"/>
              </w:rPr>
            </w:pPr>
            <w:r w:rsidRPr="00823409">
              <w:rPr>
                <w:rFonts w:cs="Times New Roman"/>
                <w:color w:val="000000"/>
                <w:szCs w:val="26"/>
              </w:rPr>
              <w:t>Số:         /</w:t>
            </w:r>
            <w:r w:rsidR="00444E65" w:rsidRPr="00823409">
              <w:rPr>
                <w:rFonts w:cs="Times New Roman"/>
                <w:color w:val="000000"/>
                <w:szCs w:val="26"/>
              </w:rPr>
              <w:t>SCT-QLTT</w:t>
            </w:r>
          </w:p>
          <w:p w14:paraId="7EE0C139" w14:textId="77777777" w:rsidR="00DF4757" w:rsidRPr="00DF4757" w:rsidRDefault="00DF4757" w:rsidP="00D807D1">
            <w:pPr>
              <w:spacing w:after="0" w:line="240" w:lineRule="auto"/>
              <w:jc w:val="center"/>
              <w:rPr>
                <w:sz w:val="14"/>
                <w:szCs w:val="24"/>
                <w:lang w:val="vi-VN"/>
              </w:rPr>
            </w:pPr>
          </w:p>
          <w:p w14:paraId="1C592901" w14:textId="5BAC5FB6" w:rsidR="00D807D1" w:rsidRDefault="00E60CCF" w:rsidP="00D807D1">
            <w:pPr>
              <w:spacing w:after="0" w:line="240" w:lineRule="auto"/>
              <w:jc w:val="center"/>
              <w:rPr>
                <w:bCs/>
                <w:iCs/>
                <w:sz w:val="24"/>
                <w:szCs w:val="24"/>
                <w:shd w:val="clear" w:color="auto" w:fill="FFFFFF"/>
              </w:rPr>
            </w:pPr>
            <w:r w:rsidRPr="00C9470F">
              <w:rPr>
                <w:sz w:val="24"/>
                <w:szCs w:val="24"/>
                <w:lang w:val="vi-VN"/>
              </w:rPr>
              <w:t>V</w:t>
            </w:r>
            <w:r w:rsidR="00C9470F">
              <w:rPr>
                <w:sz w:val="24"/>
                <w:szCs w:val="24"/>
              </w:rPr>
              <w:t xml:space="preserve">ề việc </w:t>
            </w:r>
            <w:r w:rsidRPr="00C9470F">
              <w:rPr>
                <w:sz w:val="24"/>
                <w:szCs w:val="24"/>
              </w:rPr>
              <w:t>xin ý kiến tham gia dự thảo Tờ</w:t>
            </w:r>
            <w:r w:rsidR="00C9470F">
              <w:rPr>
                <w:sz w:val="24"/>
                <w:szCs w:val="24"/>
              </w:rPr>
              <w:t xml:space="preserve"> </w:t>
            </w:r>
            <w:r w:rsidRPr="00C9470F">
              <w:rPr>
                <w:sz w:val="24"/>
                <w:szCs w:val="24"/>
              </w:rPr>
              <w:t xml:space="preserve">trình, </w:t>
            </w:r>
            <w:r w:rsidR="00C9470F" w:rsidRPr="00C9470F">
              <w:rPr>
                <w:bCs/>
                <w:iCs/>
                <w:sz w:val="24"/>
                <w:szCs w:val="24"/>
                <w:shd w:val="clear" w:color="auto" w:fill="FFFFFF"/>
              </w:rPr>
              <w:t xml:space="preserve">Nghị quyết quy định chế độ mua sắm, thủ tục cấp phát phù hiệu, </w:t>
            </w:r>
          </w:p>
          <w:p w14:paraId="0393DBA2" w14:textId="0D1FE9CE" w:rsidR="00C9470F" w:rsidRPr="00C9470F" w:rsidRDefault="00C9470F" w:rsidP="00D807D1">
            <w:pPr>
              <w:spacing w:after="0" w:line="240" w:lineRule="auto"/>
              <w:jc w:val="center"/>
              <w:rPr>
                <w:bCs/>
                <w:iCs/>
                <w:sz w:val="24"/>
                <w:szCs w:val="24"/>
                <w:shd w:val="clear" w:color="auto" w:fill="FFFFFF"/>
              </w:rPr>
            </w:pPr>
            <w:r w:rsidRPr="00C9470F">
              <w:rPr>
                <w:bCs/>
                <w:iCs/>
                <w:sz w:val="24"/>
                <w:szCs w:val="24"/>
                <w:shd w:val="clear" w:color="auto" w:fill="FFFFFF"/>
              </w:rPr>
              <w:t xml:space="preserve">cờ hiệu, cấp hiệu, biển hiệu và trang phục đối </w:t>
            </w:r>
            <w:r>
              <w:rPr>
                <w:bCs/>
                <w:iCs/>
                <w:sz w:val="24"/>
                <w:szCs w:val="24"/>
                <w:shd w:val="clear" w:color="auto" w:fill="FFFFFF"/>
              </w:rPr>
              <w:t>v</w:t>
            </w:r>
            <w:r w:rsidRPr="00C9470F">
              <w:rPr>
                <w:bCs/>
                <w:iCs/>
                <w:sz w:val="24"/>
                <w:szCs w:val="24"/>
                <w:shd w:val="clear" w:color="auto" w:fill="FFFFFF"/>
              </w:rPr>
              <w:t xml:space="preserve">ới công chức làm việc tại Chi cục </w:t>
            </w:r>
            <w:r>
              <w:rPr>
                <w:bCs/>
                <w:iCs/>
                <w:sz w:val="24"/>
                <w:szCs w:val="24"/>
                <w:shd w:val="clear" w:color="auto" w:fill="FFFFFF"/>
              </w:rPr>
              <w:t>Q</w:t>
            </w:r>
            <w:r w:rsidRPr="00C9470F">
              <w:rPr>
                <w:bCs/>
                <w:iCs/>
                <w:sz w:val="24"/>
                <w:szCs w:val="24"/>
                <w:shd w:val="clear" w:color="auto" w:fill="FFFFFF"/>
              </w:rPr>
              <w:t>uản lý thị trường trực thuộc Sở Công Thương tỉnh Cao Bằng.</w:t>
            </w:r>
          </w:p>
          <w:p w14:paraId="56CAB7D1" w14:textId="5A5D7BB0" w:rsidR="00B95CE1" w:rsidRPr="008F69D3" w:rsidRDefault="00B95CE1" w:rsidP="00824B7D">
            <w:pPr>
              <w:spacing w:after="0" w:line="240" w:lineRule="auto"/>
              <w:jc w:val="center"/>
              <w:rPr>
                <w:rFonts w:cs="Times New Roman"/>
                <w:sz w:val="26"/>
                <w:szCs w:val="26"/>
              </w:rPr>
            </w:pPr>
          </w:p>
        </w:tc>
        <w:tc>
          <w:tcPr>
            <w:tcW w:w="5812" w:type="dxa"/>
          </w:tcPr>
          <w:p w14:paraId="39FA9FDF" w14:textId="1E152696" w:rsidR="00B95CE1" w:rsidRPr="00444E65" w:rsidRDefault="00E260F2" w:rsidP="008E49BC">
            <w:pPr>
              <w:spacing w:after="0" w:line="240" w:lineRule="auto"/>
              <w:jc w:val="center"/>
              <w:rPr>
                <w:rFonts w:cs="Times New Roman"/>
                <w:i/>
                <w:sz w:val="26"/>
                <w:szCs w:val="26"/>
              </w:rPr>
            </w:pPr>
            <w:r>
              <w:rPr>
                <w:rFonts w:cs="Times New Roman"/>
                <w:i/>
                <w:iCs/>
                <w:color w:val="000000"/>
                <w:szCs w:val="26"/>
              </w:rPr>
              <w:t>Cao Bằng</w:t>
            </w:r>
            <w:r w:rsidR="00B95CE1" w:rsidRPr="009D60B4">
              <w:rPr>
                <w:rFonts w:cs="Times New Roman"/>
                <w:i/>
                <w:iCs/>
                <w:color w:val="000000"/>
                <w:szCs w:val="26"/>
              </w:rPr>
              <w:t>, ngày</w:t>
            </w:r>
            <w:r w:rsidR="00E60CCF" w:rsidRPr="009D60B4">
              <w:rPr>
                <w:rFonts w:cs="Times New Roman"/>
                <w:i/>
                <w:iCs/>
                <w:color w:val="000000"/>
                <w:szCs w:val="26"/>
              </w:rPr>
              <w:t xml:space="preserve">         </w:t>
            </w:r>
            <w:r w:rsidR="009A031B" w:rsidRPr="009D60B4">
              <w:rPr>
                <w:rFonts w:cs="Times New Roman"/>
                <w:i/>
                <w:iCs/>
                <w:color w:val="000000"/>
                <w:szCs w:val="26"/>
              </w:rPr>
              <w:t xml:space="preserve">tháng </w:t>
            </w:r>
            <w:r w:rsidR="008E49BC">
              <w:rPr>
                <w:rFonts w:cs="Times New Roman"/>
                <w:i/>
                <w:iCs/>
                <w:color w:val="000000"/>
                <w:szCs w:val="26"/>
              </w:rPr>
              <w:t xml:space="preserve">   </w:t>
            </w:r>
            <w:r w:rsidR="00E60CCF" w:rsidRPr="009D60B4">
              <w:rPr>
                <w:rFonts w:cs="Times New Roman"/>
                <w:i/>
                <w:iCs/>
                <w:color w:val="000000"/>
                <w:szCs w:val="26"/>
              </w:rPr>
              <w:t xml:space="preserve"> </w:t>
            </w:r>
            <w:r w:rsidR="00B95CE1" w:rsidRPr="009D60B4">
              <w:rPr>
                <w:rFonts w:cs="Times New Roman"/>
                <w:i/>
                <w:iCs/>
                <w:color w:val="000000"/>
                <w:szCs w:val="26"/>
                <w:lang w:val="vi-VN"/>
              </w:rPr>
              <w:t>năm</w:t>
            </w:r>
            <w:r w:rsidR="00B95CE1" w:rsidRPr="009D60B4">
              <w:rPr>
                <w:rFonts w:cs="Times New Roman"/>
                <w:i/>
                <w:iCs/>
                <w:color w:val="000000"/>
                <w:szCs w:val="26"/>
              </w:rPr>
              <w:t xml:space="preserve"> 202</w:t>
            </w:r>
            <w:r>
              <w:rPr>
                <w:rFonts w:cs="Times New Roman"/>
                <w:i/>
                <w:iCs/>
                <w:color w:val="000000"/>
                <w:szCs w:val="26"/>
              </w:rPr>
              <w:t>6</w:t>
            </w:r>
          </w:p>
        </w:tc>
      </w:tr>
    </w:tbl>
    <w:p w14:paraId="3E7ACAC6" w14:textId="77777777" w:rsidR="00824B7D" w:rsidRDefault="00824B7D" w:rsidP="0090243C">
      <w:pPr>
        <w:spacing w:after="0" w:line="240" w:lineRule="auto"/>
        <w:rPr>
          <w:rFonts w:cs="Times New Roman"/>
          <w:szCs w:val="28"/>
        </w:rPr>
      </w:pPr>
    </w:p>
    <w:tbl>
      <w:tblPr>
        <w:tblW w:w="9180" w:type="dxa"/>
        <w:tblLook w:val="04A0" w:firstRow="1" w:lastRow="0" w:firstColumn="1" w:lastColumn="0" w:noHBand="0" w:noVBand="1"/>
      </w:tblPr>
      <w:tblGrid>
        <w:gridCol w:w="2943"/>
        <w:gridCol w:w="6237"/>
      </w:tblGrid>
      <w:tr w:rsidR="00E60CCF" w:rsidRPr="002E0589" w14:paraId="4EF4A6A4" w14:textId="77777777" w:rsidTr="0032736C">
        <w:trPr>
          <w:trHeight w:val="1269"/>
        </w:trPr>
        <w:tc>
          <w:tcPr>
            <w:tcW w:w="2943" w:type="dxa"/>
            <w:shd w:val="clear" w:color="auto" w:fill="auto"/>
          </w:tcPr>
          <w:p w14:paraId="07C1EAC5" w14:textId="77777777" w:rsidR="00E60CCF" w:rsidRPr="002E0589" w:rsidRDefault="00E60CCF" w:rsidP="00DF4757">
            <w:pPr>
              <w:spacing w:before="120" w:after="120" w:line="240" w:lineRule="auto"/>
              <w:jc w:val="right"/>
              <w:rPr>
                <w:bCs/>
              </w:rPr>
            </w:pPr>
            <w:r w:rsidRPr="002E0589">
              <w:rPr>
                <w:bCs/>
              </w:rPr>
              <w:t xml:space="preserve">Kính gửi: </w:t>
            </w:r>
          </w:p>
        </w:tc>
        <w:tc>
          <w:tcPr>
            <w:tcW w:w="6237" w:type="dxa"/>
            <w:shd w:val="clear" w:color="auto" w:fill="auto"/>
          </w:tcPr>
          <w:p w14:paraId="35583D11" w14:textId="77777777" w:rsidR="00E60CCF" w:rsidRPr="002E0589" w:rsidRDefault="00E60CCF" w:rsidP="00DF4757">
            <w:pPr>
              <w:spacing w:before="120" w:after="120" w:line="240" w:lineRule="auto"/>
              <w:rPr>
                <w:bCs/>
              </w:rPr>
            </w:pPr>
          </w:p>
          <w:p w14:paraId="152B832E" w14:textId="77777777" w:rsidR="00E60CCF" w:rsidRPr="002E0589" w:rsidRDefault="00E60CCF" w:rsidP="00DF4757">
            <w:pPr>
              <w:spacing w:before="120" w:after="120" w:line="240" w:lineRule="auto"/>
              <w:rPr>
                <w:bCs/>
              </w:rPr>
            </w:pPr>
            <w:r w:rsidRPr="002E0589">
              <w:rPr>
                <w:bCs/>
              </w:rPr>
              <w:t>- Các sở, ban, ngành</w:t>
            </w:r>
            <w:r>
              <w:rPr>
                <w:bCs/>
              </w:rPr>
              <w:t xml:space="preserve"> của tỉnh</w:t>
            </w:r>
            <w:r w:rsidRPr="002E0589">
              <w:rPr>
                <w:bCs/>
              </w:rPr>
              <w:t>;</w:t>
            </w:r>
          </w:p>
          <w:p w14:paraId="4154328F" w14:textId="3111E5B7" w:rsidR="00E60CCF" w:rsidRDefault="00E60CCF" w:rsidP="00DF4757">
            <w:pPr>
              <w:spacing w:before="120" w:after="120" w:line="240" w:lineRule="auto"/>
              <w:rPr>
                <w:bCs/>
              </w:rPr>
            </w:pPr>
            <w:r>
              <w:rPr>
                <w:bCs/>
              </w:rPr>
              <w:t>- UBND các xã, phường trên địa bàn tỉ</w:t>
            </w:r>
            <w:r w:rsidR="008E49BC">
              <w:rPr>
                <w:bCs/>
              </w:rPr>
              <w:t>nh.</w:t>
            </w:r>
          </w:p>
          <w:p w14:paraId="5624704A" w14:textId="2D37F18E" w:rsidR="00E60CCF" w:rsidRPr="002E0589" w:rsidRDefault="00E60CCF" w:rsidP="00DF4757">
            <w:pPr>
              <w:spacing w:before="120" w:after="120" w:line="240" w:lineRule="auto"/>
              <w:rPr>
                <w:bCs/>
              </w:rPr>
            </w:pPr>
          </w:p>
        </w:tc>
      </w:tr>
    </w:tbl>
    <w:p w14:paraId="7D51007D" w14:textId="16A679DF" w:rsidR="00E60CCF" w:rsidRDefault="00E60CCF" w:rsidP="00DF4757">
      <w:pPr>
        <w:pStyle w:val="NormalWeb"/>
        <w:shd w:val="clear" w:color="auto" w:fill="FFFFFF"/>
        <w:spacing w:before="120" w:beforeAutospacing="0" w:after="120" w:afterAutospacing="0" w:line="360" w:lineRule="exact"/>
        <w:ind w:firstLine="720"/>
        <w:jc w:val="both"/>
        <w:rPr>
          <w:rFonts w:ascii="Times New Roman" w:hAnsi="Times New Roman"/>
          <w:iCs/>
          <w:sz w:val="28"/>
          <w:szCs w:val="28"/>
        </w:rPr>
      </w:pPr>
      <w:r w:rsidRPr="00321645">
        <w:rPr>
          <w:rFonts w:ascii="Times New Roman" w:hAnsi="Times New Roman"/>
          <w:spacing w:val="2"/>
          <w:sz w:val="28"/>
          <w:szCs w:val="28"/>
        </w:rPr>
        <w:t>Căn cứ Luật Ban hành văn bản quy phạm pháp luật năm 2025</w:t>
      </w:r>
      <w:r>
        <w:rPr>
          <w:rFonts w:ascii="Times New Roman" w:hAnsi="Times New Roman"/>
          <w:spacing w:val="2"/>
          <w:sz w:val="28"/>
          <w:szCs w:val="28"/>
        </w:rPr>
        <w:t xml:space="preserve">, được sửa đổi, bổ sung bởi </w:t>
      </w:r>
      <w:r w:rsidRPr="00321645">
        <w:rPr>
          <w:rFonts w:ascii="Times New Roman" w:hAnsi="Times New Roman"/>
          <w:spacing w:val="2"/>
          <w:sz w:val="28"/>
          <w:szCs w:val="28"/>
        </w:rPr>
        <w:t xml:space="preserve">Luật </w:t>
      </w:r>
      <w:r>
        <w:rPr>
          <w:rFonts w:ascii="Times New Roman" w:hAnsi="Times New Roman"/>
          <w:spacing w:val="2"/>
          <w:sz w:val="28"/>
          <w:szCs w:val="28"/>
        </w:rPr>
        <w:t xml:space="preserve">số 87/2025/QH15 </w:t>
      </w:r>
      <w:r w:rsidRPr="00321645">
        <w:rPr>
          <w:rFonts w:ascii="Times New Roman" w:hAnsi="Times New Roman"/>
          <w:spacing w:val="2"/>
          <w:sz w:val="28"/>
          <w:szCs w:val="28"/>
        </w:rPr>
        <w:t>sửa đổi, bổ sung một số điều của Luật Ban hành văn bản quy phạm pháp luật</w:t>
      </w:r>
      <w:r>
        <w:rPr>
          <w:rFonts w:ascii="Times New Roman" w:hAnsi="Times New Roman"/>
          <w:spacing w:val="2"/>
          <w:sz w:val="28"/>
          <w:szCs w:val="28"/>
        </w:rPr>
        <w:t xml:space="preserve"> năm 2025;</w:t>
      </w:r>
      <w:r w:rsidRPr="00321645">
        <w:rPr>
          <w:rFonts w:ascii="Times New Roman" w:hAnsi="Times New Roman"/>
          <w:iCs/>
          <w:sz w:val="28"/>
          <w:szCs w:val="28"/>
        </w:rPr>
        <w:t xml:space="preserve"> </w:t>
      </w:r>
    </w:p>
    <w:p w14:paraId="5A93C07A" w14:textId="77777777" w:rsidR="00DF4757" w:rsidRDefault="00E60CCF" w:rsidP="00DF4757">
      <w:pPr>
        <w:spacing w:before="120" w:after="120" w:line="360" w:lineRule="exact"/>
        <w:ind w:firstLine="720"/>
        <w:jc w:val="both"/>
      </w:pPr>
      <w:r>
        <w:t>Căn cứ Pháp lệnh Quản lý thị trường số 11/2016/UBTVQH13 ngày 08/3/2016 của Ủ</w:t>
      </w:r>
      <w:r w:rsidR="00DF4757">
        <w:t>y ban T</w:t>
      </w:r>
      <w:r>
        <w:t>hường vụ Quốc hội khóa XIII;</w:t>
      </w:r>
    </w:p>
    <w:p w14:paraId="278CA73C" w14:textId="7E01F55F" w:rsidR="00E60CCF" w:rsidRDefault="00DF4757" w:rsidP="00DF4757">
      <w:pPr>
        <w:spacing w:before="120" w:after="120" w:line="360" w:lineRule="exact"/>
        <w:ind w:firstLine="720"/>
        <w:jc w:val="both"/>
      </w:pPr>
      <w:r>
        <w:t xml:space="preserve">Căn cứ </w:t>
      </w:r>
      <w:r w:rsidR="00E60CCF">
        <w:t xml:space="preserve">Nghị định số 33/2022/NĐ-CP ngày 17/5/2025 của Chính phủ quy định chi tiết một số Điều của Pháp lệnh Quản lý thị trường; Nghị định số 241/2025/NĐ-CP ngày 10/9/2025 của Chính phủ sửa đổi, bổ sung một số Điều của Nghị định số 33/2022/NĐ-CP ngày 27/5/2022 của Chính phủ quy định chi tiết một số Điều của Pháp lệnh Quản lý thị trường </w:t>
      </w:r>
      <w:r w:rsidR="00E60CCF">
        <w:rPr>
          <w:szCs w:val="28"/>
          <w:shd w:val="clear" w:color="auto" w:fill="FFFFFF"/>
        </w:rPr>
        <w:t>và các văn bản có liên quan.</w:t>
      </w:r>
    </w:p>
    <w:p w14:paraId="0721B0D6" w14:textId="1E99ADC4" w:rsidR="00736196" w:rsidRPr="004C4AF2" w:rsidRDefault="00E60CCF" w:rsidP="00DF4757">
      <w:pPr>
        <w:spacing w:before="120" w:after="120" w:line="360" w:lineRule="exact"/>
        <w:ind w:firstLine="567"/>
        <w:jc w:val="both"/>
        <w:rPr>
          <w:bCs/>
          <w:iCs/>
          <w:shd w:val="clear" w:color="auto" w:fill="FFFFFF"/>
        </w:rPr>
      </w:pPr>
      <w:r>
        <w:t xml:space="preserve">Sở Công Thương </w:t>
      </w:r>
      <w:r w:rsidR="00DF4757">
        <w:t xml:space="preserve">đã triển khai </w:t>
      </w:r>
      <w:r>
        <w:t>xây dựng d</w:t>
      </w:r>
      <w:r>
        <w:rPr>
          <w:spacing w:val="2"/>
        </w:rPr>
        <w:t xml:space="preserve">ự thảo Tờ trình của UBND tỉnh đề nghị ban hành </w:t>
      </w:r>
      <w:r w:rsidR="00736196" w:rsidRPr="004C4AF2">
        <w:rPr>
          <w:bCs/>
          <w:iCs/>
          <w:shd w:val="clear" w:color="auto" w:fill="FFFFFF"/>
        </w:rPr>
        <w:t xml:space="preserve">Nghị quyết </w:t>
      </w:r>
      <w:r w:rsidR="00DF4757">
        <w:rPr>
          <w:bCs/>
          <w:iCs/>
          <w:shd w:val="clear" w:color="auto" w:fill="FFFFFF"/>
        </w:rPr>
        <w:t xml:space="preserve">của Hội đồng nhân dân tỉnh </w:t>
      </w:r>
      <w:r w:rsidR="00736196" w:rsidRPr="004C4AF2">
        <w:rPr>
          <w:bCs/>
          <w:iCs/>
          <w:shd w:val="clear" w:color="auto" w:fill="FFFFFF"/>
        </w:rPr>
        <w:t>quy định chế độ mua sắm, thủ tục cấp phát phù hiệu, cờ hiệu, cấp hiệu, biển hiệu và trang phục đối với công chức làm việc tại Chi cục Quản lý thị trường trực thuộc Sở Công Thương tỉnh Cao Bằng.</w:t>
      </w:r>
    </w:p>
    <w:p w14:paraId="2A2C21C1" w14:textId="090924ED" w:rsidR="00824B7D" w:rsidRDefault="00E60CCF" w:rsidP="00DF4757">
      <w:pPr>
        <w:spacing w:before="120" w:after="120" w:line="360" w:lineRule="exact"/>
        <w:ind w:firstLine="720"/>
        <w:jc w:val="both"/>
        <w:rPr>
          <w:spacing w:val="-2"/>
          <w:lang w:val="pt-BR"/>
        </w:rPr>
      </w:pPr>
      <w:r w:rsidRPr="00321645">
        <w:rPr>
          <w:spacing w:val="-2"/>
          <w:lang w:val="pt-BR"/>
        </w:rPr>
        <w:t xml:space="preserve">Để có cơ sở hoàn thiện dự thảo, </w:t>
      </w:r>
      <w:r>
        <w:rPr>
          <w:spacing w:val="-2"/>
          <w:lang w:val="pt-BR"/>
        </w:rPr>
        <w:t>báo cáo UBND tỉnh</w:t>
      </w:r>
      <w:r w:rsidRPr="00321645">
        <w:rPr>
          <w:spacing w:val="-2"/>
          <w:lang w:val="pt-BR"/>
        </w:rPr>
        <w:t xml:space="preserve"> trình </w:t>
      </w:r>
      <w:r w:rsidR="00DF4757">
        <w:rPr>
          <w:bCs/>
          <w:iCs/>
          <w:shd w:val="clear" w:color="auto" w:fill="FFFFFF"/>
        </w:rPr>
        <w:t>Hội đồng nhân dân</w:t>
      </w:r>
      <w:r w:rsidRPr="00321645">
        <w:rPr>
          <w:spacing w:val="-2"/>
          <w:lang w:val="pt-BR"/>
        </w:rPr>
        <w:t xml:space="preserve"> tỉnh thông qua theo quy định của pháp luật, Sở </w:t>
      </w:r>
      <w:r>
        <w:rPr>
          <w:spacing w:val="-2"/>
          <w:lang w:val="pt-BR"/>
        </w:rPr>
        <w:t>Công Thương</w:t>
      </w:r>
      <w:r w:rsidRPr="00321645">
        <w:rPr>
          <w:spacing w:val="-2"/>
          <w:lang w:val="pt-BR"/>
        </w:rPr>
        <w:t xml:space="preserve"> </w:t>
      </w:r>
      <w:r>
        <w:rPr>
          <w:spacing w:val="-2"/>
          <w:lang w:val="pt-BR"/>
        </w:rPr>
        <w:t xml:space="preserve">trân trọng </w:t>
      </w:r>
      <w:r w:rsidRPr="00321645">
        <w:rPr>
          <w:spacing w:val="-2"/>
          <w:lang w:val="pt-BR"/>
        </w:rPr>
        <w:t>đề nghị</w:t>
      </w:r>
      <w:r w:rsidR="00824B7D">
        <w:rPr>
          <w:spacing w:val="-2"/>
          <w:lang w:val="pt-BR"/>
        </w:rPr>
        <w:t>:</w:t>
      </w:r>
    </w:p>
    <w:p w14:paraId="7A17C067" w14:textId="1BA5C311" w:rsidR="00E60CCF" w:rsidRDefault="00DF4757" w:rsidP="00DF4757">
      <w:pPr>
        <w:spacing w:before="120" w:after="120" w:line="360" w:lineRule="exact"/>
        <w:ind w:firstLine="720"/>
        <w:jc w:val="both"/>
        <w:rPr>
          <w:spacing w:val="-2"/>
          <w:lang w:val="pt-BR"/>
        </w:rPr>
      </w:pPr>
      <w:r w:rsidRPr="00DF4757">
        <w:rPr>
          <w:b/>
          <w:spacing w:val="-2"/>
          <w:lang w:val="pt-BR"/>
        </w:rPr>
        <w:lastRenderedPageBreak/>
        <w:t>1.</w:t>
      </w:r>
      <w:r>
        <w:rPr>
          <w:spacing w:val="-2"/>
          <w:lang w:val="pt-BR"/>
        </w:rPr>
        <w:t xml:space="preserve"> C</w:t>
      </w:r>
      <w:r w:rsidR="00E60CCF" w:rsidRPr="00321645">
        <w:rPr>
          <w:spacing w:val="-2"/>
          <w:lang w:val="pt-BR"/>
        </w:rPr>
        <w:t xml:space="preserve">ác </w:t>
      </w:r>
      <w:r w:rsidR="00E60CCF">
        <w:rPr>
          <w:spacing w:val="-2"/>
          <w:lang w:val="pt-BR"/>
        </w:rPr>
        <w:t>Sở, ban, ngành ở tỉnh</w:t>
      </w:r>
      <w:r>
        <w:rPr>
          <w:spacing w:val="-2"/>
          <w:lang w:val="pt-BR"/>
        </w:rPr>
        <w:t>,</w:t>
      </w:r>
      <w:r w:rsidR="00E60CCF">
        <w:rPr>
          <w:spacing w:val="-2"/>
          <w:lang w:val="pt-BR"/>
        </w:rPr>
        <w:t xml:space="preserve"> UBND các xã, phường nghiên cứu, </w:t>
      </w:r>
      <w:r w:rsidR="00E60CCF" w:rsidRPr="00321645">
        <w:rPr>
          <w:spacing w:val="-2"/>
          <w:lang w:val="pt-BR"/>
        </w:rPr>
        <w:t xml:space="preserve">tham gia </w:t>
      </w:r>
      <w:r w:rsidR="00E60CCF">
        <w:rPr>
          <w:spacing w:val="-2"/>
          <w:lang w:val="pt-BR"/>
        </w:rPr>
        <w:t>ý kiến</w:t>
      </w:r>
      <w:r w:rsidR="00E60CCF" w:rsidRPr="00321645">
        <w:rPr>
          <w:spacing w:val="-2"/>
          <w:lang w:val="pt-BR"/>
        </w:rPr>
        <w:t xml:space="preserve"> đối với dự thảo</w:t>
      </w:r>
      <w:r w:rsidR="0032736C">
        <w:rPr>
          <w:spacing w:val="-2"/>
          <w:lang w:val="pt-BR"/>
        </w:rPr>
        <w:t xml:space="preserve"> Tờ trình của </w:t>
      </w:r>
      <w:r>
        <w:rPr>
          <w:spacing w:val="-2"/>
          <w:lang w:val="pt-BR"/>
        </w:rPr>
        <w:t>Ủy ban nhân dân</w:t>
      </w:r>
      <w:r w:rsidR="0032736C">
        <w:rPr>
          <w:spacing w:val="-2"/>
          <w:lang w:val="pt-BR"/>
        </w:rPr>
        <w:t xml:space="preserve"> tỉnh và dự thảo</w:t>
      </w:r>
      <w:r w:rsidR="00E60CCF" w:rsidRPr="00321645">
        <w:rPr>
          <w:spacing w:val="-2"/>
          <w:lang w:val="pt-BR"/>
        </w:rPr>
        <w:t xml:space="preserve"> Nghị quyết</w:t>
      </w:r>
      <w:r w:rsidR="0032736C">
        <w:rPr>
          <w:spacing w:val="-2"/>
          <w:lang w:val="pt-BR"/>
        </w:rPr>
        <w:t xml:space="preserve"> của </w:t>
      </w:r>
      <w:r>
        <w:rPr>
          <w:bCs/>
          <w:iCs/>
          <w:shd w:val="clear" w:color="auto" w:fill="FFFFFF"/>
        </w:rPr>
        <w:t>Hội đồng nhân dân</w:t>
      </w:r>
      <w:r w:rsidR="0032736C">
        <w:rPr>
          <w:spacing w:val="-2"/>
          <w:lang w:val="pt-BR"/>
        </w:rPr>
        <w:t xml:space="preserve"> tỉnh</w:t>
      </w:r>
      <w:r w:rsidR="00E60CCF">
        <w:t xml:space="preserve">. </w:t>
      </w:r>
    </w:p>
    <w:p w14:paraId="7C3D20B5" w14:textId="18A9E257" w:rsidR="00E60CCF" w:rsidRPr="00DF4757" w:rsidRDefault="00DF4757" w:rsidP="00DF4757">
      <w:pPr>
        <w:spacing w:before="120" w:after="120" w:line="360" w:lineRule="exact"/>
        <w:ind w:firstLine="720"/>
        <w:jc w:val="both"/>
        <w:rPr>
          <w:spacing w:val="4"/>
        </w:rPr>
      </w:pPr>
      <w:r w:rsidRPr="00DF4757">
        <w:rPr>
          <w:b/>
          <w:spacing w:val="4"/>
        </w:rPr>
        <w:t>2.</w:t>
      </w:r>
      <w:r w:rsidR="00BD4CD4" w:rsidRPr="00BD4CD4">
        <w:rPr>
          <w:spacing w:val="4"/>
          <w:lang w:val="vi-VN"/>
        </w:rPr>
        <w:t xml:space="preserve"> Văn phòng Ủy ban nhân dân tỉnh đăng tải trên </w:t>
      </w:r>
      <w:r>
        <w:rPr>
          <w:spacing w:val="4"/>
        </w:rPr>
        <w:t>C</w:t>
      </w:r>
      <w:r w:rsidR="00BD4CD4" w:rsidRPr="00BD4CD4">
        <w:rPr>
          <w:spacing w:val="4"/>
          <w:lang w:val="vi-VN"/>
        </w:rPr>
        <w:t xml:space="preserve">ổng thông tin điện tử tỉnh </w:t>
      </w:r>
      <w:r>
        <w:rPr>
          <w:spacing w:val="4"/>
        </w:rPr>
        <w:t xml:space="preserve">Cao Bằng </w:t>
      </w:r>
      <w:r w:rsidR="00BD4CD4" w:rsidRPr="00BD4CD4">
        <w:rPr>
          <w:spacing w:val="4"/>
          <w:lang w:val="vi-VN"/>
        </w:rPr>
        <w:t>(đăng tải trong thời gian ít nhất 10 ngày để lấy ý kiến</w:t>
      </w:r>
      <w:r>
        <w:rPr>
          <w:spacing w:val="4"/>
        </w:rPr>
        <w:t xml:space="preserve"> góp ý</w:t>
      </w:r>
      <w:r w:rsidR="00BD4CD4" w:rsidRPr="00BD4CD4">
        <w:rPr>
          <w:spacing w:val="4"/>
          <w:lang w:val="vi-VN"/>
        </w:rPr>
        <w:t>)</w:t>
      </w:r>
      <w:r>
        <w:rPr>
          <w:spacing w:val="4"/>
        </w:rPr>
        <w:t>.</w:t>
      </w:r>
    </w:p>
    <w:p w14:paraId="501CB22B" w14:textId="75C18B93" w:rsidR="00E60CCF" w:rsidRDefault="00E60CCF" w:rsidP="00DF4757">
      <w:pPr>
        <w:spacing w:before="120" w:after="120" w:line="360" w:lineRule="exact"/>
        <w:ind w:firstLine="720"/>
        <w:jc w:val="both"/>
      </w:pPr>
      <w:r>
        <w:rPr>
          <w:color w:val="000000"/>
        </w:rPr>
        <w:t xml:space="preserve">Văn bản tham gia ý kiến xin </w:t>
      </w:r>
      <w:r>
        <w:t xml:space="preserve">gửi về Sở </w:t>
      </w:r>
      <w:r w:rsidR="00824B7D">
        <w:t xml:space="preserve">Công Thương </w:t>
      </w:r>
      <w:r w:rsidR="00824B7D" w:rsidRPr="00824B7D">
        <w:rPr>
          <w:i/>
        </w:rPr>
        <w:t xml:space="preserve">(qua Chi cục Quản lý thị trường tỉnh </w:t>
      </w:r>
      <w:r w:rsidR="00736196">
        <w:rPr>
          <w:i/>
        </w:rPr>
        <w:t>Cao Bằng</w:t>
      </w:r>
      <w:r w:rsidR="00824B7D" w:rsidRPr="00824B7D">
        <w:rPr>
          <w:i/>
        </w:rPr>
        <w:t>, đầu mối liên hệ</w:t>
      </w:r>
      <w:r w:rsidR="00736196">
        <w:rPr>
          <w:i/>
        </w:rPr>
        <w:t xml:space="preserve"> ông Chu Hải Hoàng</w:t>
      </w:r>
      <w:r w:rsidR="00DF4757">
        <w:rPr>
          <w:i/>
        </w:rPr>
        <w:t xml:space="preserve">, Phó Trưởng phòng phụ trách Phòng Tổ chức - Hành chính, </w:t>
      </w:r>
      <w:r w:rsidR="00824B7D" w:rsidRPr="00824B7D">
        <w:rPr>
          <w:i/>
        </w:rPr>
        <w:t xml:space="preserve">số điện thoại </w:t>
      </w:r>
      <w:r w:rsidR="009D60B4">
        <w:rPr>
          <w:i/>
        </w:rPr>
        <w:t>liên hệ 0912</w:t>
      </w:r>
      <w:r w:rsidR="00736196">
        <w:rPr>
          <w:i/>
        </w:rPr>
        <w:t>.755.232</w:t>
      </w:r>
      <w:r w:rsidR="00824B7D" w:rsidRPr="00824B7D">
        <w:rPr>
          <w:i/>
        </w:rPr>
        <w:t>),</w:t>
      </w:r>
      <w:r>
        <w:t xml:space="preserve"> </w:t>
      </w:r>
      <w:r>
        <w:rPr>
          <w:b/>
        </w:rPr>
        <w:t xml:space="preserve">trước ngày </w:t>
      </w:r>
      <w:r w:rsidR="009D60B4">
        <w:rPr>
          <w:b/>
        </w:rPr>
        <w:t>1</w:t>
      </w:r>
      <w:r w:rsidR="008E49BC">
        <w:rPr>
          <w:b/>
        </w:rPr>
        <w:t>2</w:t>
      </w:r>
      <w:r w:rsidRPr="00A52B1E">
        <w:rPr>
          <w:b/>
        </w:rPr>
        <w:t>/</w:t>
      </w:r>
      <w:r w:rsidR="00736196">
        <w:rPr>
          <w:b/>
        </w:rPr>
        <w:t>5</w:t>
      </w:r>
      <w:r w:rsidRPr="00A52B1E">
        <w:rPr>
          <w:b/>
        </w:rPr>
        <w:t>/202</w:t>
      </w:r>
      <w:r w:rsidR="00736196">
        <w:rPr>
          <w:b/>
        </w:rPr>
        <w:t>6</w:t>
      </w:r>
      <w:r>
        <w:t xml:space="preserve"> để tổng hợp, hoàn thiện, báo cáo </w:t>
      </w:r>
      <w:r w:rsidR="00DF4757">
        <w:t>Ủy ban nhân dân</w:t>
      </w:r>
      <w:r>
        <w:t xml:space="preserve"> tỉnh. </w:t>
      </w:r>
    </w:p>
    <w:p w14:paraId="77EC038B" w14:textId="77777777" w:rsidR="0032736C" w:rsidRDefault="0032736C" w:rsidP="00DF4757">
      <w:pPr>
        <w:spacing w:before="120" w:after="120" w:line="360" w:lineRule="exact"/>
        <w:ind w:firstLine="720"/>
        <w:jc w:val="both"/>
        <w:rPr>
          <w:spacing w:val="-2"/>
          <w:lang w:val="pt-BR"/>
        </w:rPr>
      </w:pPr>
      <w:r>
        <w:rPr>
          <w:spacing w:val="-2"/>
          <w:lang w:val="pt-BR"/>
        </w:rPr>
        <w:t>Rất mong nhận được sự quan tâm, phối hợp của Quý cơ quan</w:t>
      </w:r>
      <w:r w:rsidRPr="00FC21C0">
        <w:rPr>
          <w:spacing w:val="-2"/>
          <w:lang w:val="pt-BR"/>
        </w:rPr>
        <w:t>./.</w:t>
      </w:r>
    </w:p>
    <w:p w14:paraId="3450E93A" w14:textId="51866908" w:rsidR="0032736C" w:rsidRPr="00DF4757" w:rsidRDefault="0032736C" w:rsidP="00DF4757">
      <w:pPr>
        <w:spacing w:before="120" w:after="120" w:line="360" w:lineRule="exact"/>
        <w:ind w:firstLine="720"/>
        <w:jc w:val="both"/>
        <w:rPr>
          <w:i/>
        </w:rPr>
      </w:pPr>
      <w:r w:rsidRPr="00DF4757">
        <w:rPr>
          <w:i/>
          <w:iCs/>
        </w:rPr>
        <w:t>(</w:t>
      </w:r>
      <w:r w:rsidR="0098106F" w:rsidRPr="00DF4757">
        <w:rPr>
          <w:i/>
          <w:iCs/>
        </w:rPr>
        <w:t>G</w:t>
      </w:r>
      <w:r w:rsidRPr="00DF4757">
        <w:rPr>
          <w:i/>
          <w:iCs/>
        </w:rPr>
        <w:t>ửi kèm theo Công văn này</w:t>
      </w:r>
      <w:r w:rsidR="00DE619A" w:rsidRPr="00DF4757">
        <w:rPr>
          <w:i/>
          <w:iCs/>
        </w:rPr>
        <w:t xml:space="preserve"> g</w:t>
      </w:r>
      <w:r w:rsidR="0098106F" w:rsidRPr="00DF4757">
        <w:rPr>
          <w:i/>
          <w:iCs/>
        </w:rPr>
        <w:t>ồ</w:t>
      </w:r>
      <w:r w:rsidR="00DE619A" w:rsidRPr="00DF4757">
        <w:rPr>
          <w:i/>
          <w:iCs/>
        </w:rPr>
        <w:t>m:</w:t>
      </w:r>
      <w:r w:rsidR="00DE619A" w:rsidRPr="00DF4757">
        <w:rPr>
          <w:i/>
        </w:rPr>
        <w:t xml:space="preserve"> (1)</w:t>
      </w:r>
      <w:r w:rsidRPr="00DF4757">
        <w:rPr>
          <w:i/>
        </w:rPr>
        <w:t xml:space="preserve"> </w:t>
      </w:r>
      <w:r w:rsidR="00DE619A" w:rsidRPr="00DF4757">
        <w:rPr>
          <w:i/>
        </w:rPr>
        <w:t>D</w:t>
      </w:r>
      <w:r w:rsidRPr="00DF4757">
        <w:rPr>
          <w:i/>
        </w:rPr>
        <w:t>ự thảo Tờ trình của UBND tỉnh</w:t>
      </w:r>
      <w:r w:rsidR="00DE619A" w:rsidRPr="00DF4757">
        <w:rPr>
          <w:i/>
        </w:rPr>
        <w:t>; (2) D</w:t>
      </w:r>
      <w:r w:rsidRPr="00DF4757">
        <w:rPr>
          <w:i/>
        </w:rPr>
        <w:t>ự thảo Nghị quyết của Hội đồng nhân dân tỉnh</w:t>
      </w:r>
      <w:r w:rsidR="00DE619A" w:rsidRPr="00DF4757">
        <w:rPr>
          <w:i/>
        </w:rPr>
        <w:t>; (3) Bản so sánh thuyết minh dự thảo Nghị quyết</w:t>
      </w:r>
      <w:r w:rsidRPr="00DF4757">
        <w:rPr>
          <w:i/>
        </w:rPr>
        <w:t>).</w:t>
      </w:r>
    </w:p>
    <w:p w14:paraId="3ADFF68E" w14:textId="77777777" w:rsidR="00736196" w:rsidRPr="0032736C" w:rsidRDefault="00736196" w:rsidP="00824B7D">
      <w:pPr>
        <w:spacing w:before="120" w:after="120" w:line="240" w:lineRule="auto"/>
        <w:ind w:firstLine="720"/>
        <w:jc w:val="both"/>
        <w:rPr>
          <w:i/>
          <w:spacing w:val="-2"/>
          <w:lang w:val="pt-BR"/>
        </w:rPr>
      </w:pPr>
    </w:p>
    <w:tbl>
      <w:tblPr>
        <w:tblW w:w="9043" w:type="dxa"/>
        <w:tblInd w:w="108" w:type="dxa"/>
        <w:tblLook w:val="01E0" w:firstRow="1" w:lastRow="1" w:firstColumn="1" w:lastColumn="1" w:noHBand="0" w:noVBand="0"/>
      </w:tblPr>
      <w:tblGrid>
        <w:gridCol w:w="4219"/>
        <w:gridCol w:w="4824"/>
      </w:tblGrid>
      <w:tr w:rsidR="00644F66" w:rsidRPr="00386F4E" w14:paraId="6303F2AD" w14:textId="77777777" w:rsidTr="00824B7D">
        <w:tc>
          <w:tcPr>
            <w:tcW w:w="4219" w:type="dxa"/>
          </w:tcPr>
          <w:p w14:paraId="1F10281E" w14:textId="77777777" w:rsidR="00644F66" w:rsidRPr="00386F4E" w:rsidRDefault="00644F66" w:rsidP="00824B7D">
            <w:pPr>
              <w:spacing w:after="0" w:line="240" w:lineRule="auto"/>
              <w:rPr>
                <w:rFonts w:cs="Times New Roman"/>
                <w:sz w:val="24"/>
                <w:szCs w:val="24"/>
                <w:lang w:val="es-PE"/>
              </w:rPr>
            </w:pPr>
            <w:r w:rsidRPr="00386F4E">
              <w:rPr>
                <w:rFonts w:cs="Times New Roman"/>
                <w:b/>
                <w:bCs/>
                <w:i/>
                <w:sz w:val="24"/>
                <w:szCs w:val="24"/>
                <w:lang w:val="es-PE"/>
              </w:rPr>
              <w:t>Nơi nhận</w:t>
            </w:r>
            <w:r w:rsidRPr="00386F4E">
              <w:rPr>
                <w:rFonts w:cs="Times New Roman"/>
                <w:i/>
                <w:sz w:val="24"/>
                <w:szCs w:val="24"/>
                <w:lang w:val="es-PE"/>
              </w:rPr>
              <w:t xml:space="preserve">:                                                              </w:t>
            </w:r>
          </w:p>
          <w:p w14:paraId="49DFDCC4" w14:textId="77777777" w:rsidR="00644F66" w:rsidRDefault="00644F66" w:rsidP="00824B7D">
            <w:pPr>
              <w:spacing w:after="0" w:line="240" w:lineRule="auto"/>
              <w:rPr>
                <w:rFonts w:cs="Times New Roman"/>
                <w:sz w:val="22"/>
                <w:lang w:val="es-PE"/>
              </w:rPr>
            </w:pPr>
            <w:r w:rsidRPr="00386F4E">
              <w:rPr>
                <w:rFonts w:cs="Times New Roman"/>
                <w:sz w:val="22"/>
                <w:lang w:val="es-PE"/>
              </w:rPr>
              <w:t>- Như trên;</w:t>
            </w:r>
          </w:p>
          <w:p w14:paraId="2C252B30" w14:textId="77777777" w:rsidR="00740795" w:rsidRDefault="00740795" w:rsidP="00824B7D">
            <w:pPr>
              <w:spacing w:after="0" w:line="240" w:lineRule="auto"/>
              <w:rPr>
                <w:rFonts w:cs="Times New Roman"/>
                <w:sz w:val="22"/>
                <w:lang w:val="es-PE"/>
              </w:rPr>
            </w:pPr>
            <w:r>
              <w:rPr>
                <w:rFonts w:cs="Times New Roman"/>
                <w:sz w:val="22"/>
                <w:lang w:val="es-PE"/>
              </w:rPr>
              <w:t xml:space="preserve">- </w:t>
            </w:r>
            <w:r w:rsidR="002C74C2">
              <w:rPr>
                <w:rFonts w:cs="Times New Roman"/>
                <w:sz w:val="22"/>
                <w:lang w:val="es-PE"/>
              </w:rPr>
              <w:t>UBND tỉnh</w:t>
            </w:r>
            <w:r w:rsidR="00824B7D">
              <w:rPr>
                <w:rFonts w:cs="Times New Roman"/>
                <w:sz w:val="22"/>
                <w:lang w:val="es-PE"/>
              </w:rPr>
              <w:t xml:space="preserve"> (b/c</w:t>
            </w:r>
            <w:r>
              <w:rPr>
                <w:rFonts w:cs="Times New Roman"/>
                <w:sz w:val="22"/>
                <w:lang w:val="es-PE"/>
              </w:rPr>
              <w:t>);</w:t>
            </w:r>
          </w:p>
          <w:p w14:paraId="28F69E11" w14:textId="6DB2A24C" w:rsidR="00824B7D" w:rsidRDefault="003717A9" w:rsidP="00824B7D">
            <w:pPr>
              <w:spacing w:after="0" w:line="240" w:lineRule="auto"/>
              <w:rPr>
                <w:rFonts w:cs="Times New Roman"/>
                <w:sz w:val="22"/>
                <w:lang w:val="es-PE"/>
              </w:rPr>
            </w:pPr>
            <w:r>
              <w:rPr>
                <w:rFonts w:cs="Times New Roman"/>
                <w:sz w:val="22"/>
                <w:lang w:val="es-PE"/>
              </w:rPr>
              <w:t xml:space="preserve">- </w:t>
            </w:r>
            <w:r w:rsidR="00E9287F">
              <w:rPr>
                <w:rFonts w:cs="Times New Roman"/>
                <w:sz w:val="22"/>
                <w:lang w:val="es-PE"/>
              </w:rPr>
              <w:t>Lãnh đạo Sở</w:t>
            </w:r>
            <w:bookmarkStart w:id="0" w:name="_GoBack"/>
            <w:bookmarkEnd w:id="0"/>
            <w:r w:rsidR="00824B7D">
              <w:rPr>
                <w:rFonts w:cs="Times New Roman"/>
                <w:sz w:val="22"/>
                <w:lang w:val="es-PE"/>
              </w:rPr>
              <w:t>;</w:t>
            </w:r>
          </w:p>
          <w:p w14:paraId="181AAC8C" w14:textId="77777777" w:rsidR="003717A9" w:rsidRDefault="003717A9" w:rsidP="00824B7D">
            <w:pPr>
              <w:spacing w:after="0" w:line="240" w:lineRule="auto"/>
              <w:rPr>
                <w:rFonts w:cs="Times New Roman"/>
                <w:sz w:val="22"/>
                <w:lang w:val="es-PE"/>
              </w:rPr>
            </w:pPr>
            <w:r>
              <w:rPr>
                <w:rFonts w:cs="Times New Roman"/>
                <w:sz w:val="22"/>
                <w:lang w:val="es-PE"/>
              </w:rPr>
              <w:t>- Các Phòng chuyên môn thuộc Sở;</w:t>
            </w:r>
          </w:p>
          <w:p w14:paraId="525A3D71" w14:textId="77777777" w:rsidR="0032736C" w:rsidRDefault="0032736C" w:rsidP="00824B7D">
            <w:pPr>
              <w:spacing w:after="0" w:line="240" w:lineRule="auto"/>
              <w:rPr>
                <w:rFonts w:cs="Times New Roman"/>
                <w:sz w:val="22"/>
                <w:lang w:val="es-PE"/>
              </w:rPr>
            </w:pPr>
            <w:r>
              <w:rPr>
                <w:rFonts w:cs="Times New Roman"/>
                <w:sz w:val="22"/>
                <w:lang w:val="es-PE"/>
              </w:rPr>
              <w:t>- Chi cục QLTT;</w:t>
            </w:r>
          </w:p>
          <w:p w14:paraId="60DEBDDA" w14:textId="2CA162A8" w:rsidR="00736196" w:rsidRPr="00D807D1" w:rsidRDefault="00736196" w:rsidP="00736196">
            <w:pPr>
              <w:pStyle w:val="TableParagraph"/>
              <w:numPr>
                <w:ilvl w:val="0"/>
                <w:numId w:val="1"/>
              </w:numPr>
              <w:tabs>
                <w:tab w:val="left" w:pos="176"/>
              </w:tabs>
              <w:spacing w:before="1" w:line="252" w:lineRule="exact"/>
            </w:pPr>
            <w:r w:rsidRPr="0048035B">
              <w:rPr>
                <w:spacing w:val="-5"/>
                <w:lang w:val="en-US"/>
              </w:rPr>
              <w:t>Đ</w:t>
            </w:r>
            <w:r>
              <w:rPr>
                <w:spacing w:val="-5"/>
                <w:lang w:val="en-US"/>
              </w:rPr>
              <w:t>VTr: QLTT (N</w:t>
            </w:r>
            <w:r w:rsidRPr="0048035B">
              <w:rPr>
                <w:spacing w:val="-5"/>
                <w:lang w:val="en-US"/>
              </w:rPr>
              <w:t>ụ</w:t>
            </w:r>
            <w:r>
              <w:rPr>
                <w:spacing w:val="-5"/>
                <w:lang w:val="en-US"/>
              </w:rPr>
              <w:t>, Ho</w:t>
            </w:r>
            <w:r w:rsidRPr="0048035B">
              <w:rPr>
                <w:spacing w:val="-5"/>
                <w:lang w:val="en-US"/>
              </w:rPr>
              <w:t>àng</w:t>
            </w:r>
            <w:r>
              <w:rPr>
                <w:spacing w:val="-5"/>
                <w:lang w:val="en-US"/>
              </w:rPr>
              <w:t>, H</w:t>
            </w:r>
            <w:r w:rsidRPr="0048035B">
              <w:rPr>
                <w:spacing w:val="-5"/>
                <w:lang w:val="en-US"/>
              </w:rPr>
              <w:t>ùng</w:t>
            </w:r>
            <w:r>
              <w:rPr>
                <w:spacing w:val="-5"/>
                <w:lang w:val="en-US"/>
              </w:rPr>
              <w:t>);</w:t>
            </w:r>
          </w:p>
          <w:p w14:paraId="46529A5A" w14:textId="471A90AA" w:rsidR="00D807D1" w:rsidRPr="0048035B" w:rsidRDefault="00D807D1" w:rsidP="00D807D1">
            <w:pPr>
              <w:pStyle w:val="TableParagraph"/>
              <w:numPr>
                <w:ilvl w:val="0"/>
                <w:numId w:val="1"/>
              </w:numPr>
              <w:tabs>
                <w:tab w:val="left" w:pos="176"/>
              </w:tabs>
              <w:spacing w:before="1" w:line="252" w:lineRule="exact"/>
            </w:pPr>
            <w:r w:rsidRPr="00D807D1">
              <w:rPr>
                <w:spacing w:val="-5"/>
                <w:lang w:val="en-US"/>
              </w:rPr>
              <w:t>Đ</w:t>
            </w:r>
            <w:r>
              <w:rPr>
                <w:spacing w:val="-5"/>
                <w:lang w:val="en-US"/>
              </w:rPr>
              <w:t>V</w:t>
            </w:r>
            <w:r w:rsidRPr="00D807D1">
              <w:rPr>
                <w:spacing w:val="-5"/>
                <w:lang w:val="en-US"/>
              </w:rPr>
              <w:t>S</w:t>
            </w:r>
            <w:r>
              <w:rPr>
                <w:spacing w:val="-5"/>
                <w:lang w:val="en-US"/>
              </w:rPr>
              <w:t>o</w:t>
            </w:r>
            <w:r w:rsidRPr="00D807D1">
              <w:rPr>
                <w:spacing w:val="-5"/>
                <w:lang w:val="en-US"/>
              </w:rPr>
              <w:t>D</w:t>
            </w:r>
            <w:r>
              <w:rPr>
                <w:spacing w:val="-5"/>
                <w:lang w:val="en-US"/>
              </w:rPr>
              <w:t xml:space="preserve">: </w:t>
            </w:r>
            <w:r w:rsidR="00E41F81">
              <w:rPr>
                <w:spacing w:val="-5"/>
                <w:lang w:val="en-US"/>
              </w:rPr>
              <w:t>VP (H. Lan, Huệ);</w:t>
            </w:r>
          </w:p>
          <w:p w14:paraId="6AF3F5EF" w14:textId="77777777" w:rsidR="00644F66" w:rsidRPr="00386F4E" w:rsidRDefault="00644F66" w:rsidP="00824B7D">
            <w:pPr>
              <w:spacing w:after="0" w:line="240" w:lineRule="auto"/>
              <w:rPr>
                <w:rFonts w:cs="Times New Roman"/>
                <w:b/>
                <w:bCs/>
                <w:spacing w:val="-4"/>
                <w:sz w:val="26"/>
                <w:szCs w:val="26"/>
                <w:lang w:val="es-PE"/>
              </w:rPr>
            </w:pPr>
            <w:r w:rsidRPr="00386F4E">
              <w:rPr>
                <w:rFonts w:cs="Times New Roman"/>
                <w:sz w:val="22"/>
                <w:lang w:val="es-PE"/>
              </w:rPr>
              <w:t xml:space="preserve">- Lưu: VT, </w:t>
            </w:r>
            <w:r w:rsidR="002C74C2">
              <w:rPr>
                <w:rFonts w:cs="Times New Roman"/>
                <w:sz w:val="22"/>
                <w:lang w:val="es-PE"/>
              </w:rPr>
              <w:t>CCQLTT.</w:t>
            </w:r>
          </w:p>
        </w:tc>
        <w:tc>
          <w:tcPr>
            <w:tcW w:w="4824" w:type="dxa"/>
          </w:tcPr>
          <w:p w14:paraId="2C2EC285" w14:textId="05E9C271" w:rsidR="00000EC6" w:rsidRDefault="00C34FE1" w:rsidP="00824B7D">
            <w:pPr>
              <w:spacing w:after="0" w:line="240" w:lineRule="auto"/>
              <w:jc w:val="center"/>
              <w:rPr>
                <w:rFonts w:cs="Times New Roman"/>
                <w:b/>
                <w:bCs/>
                <w:szCs w:val="28"/>
                <w:lang w:val="es-PE"/>
              </w:rPr>
            </w:pPr>
            <w:r>
              <w:rPr>
                <w:rFonts w:cs="Times New Roman"/>
                <w:b/>
                <w:bCs/>
                <w:szCs w:val="28"/>
                <w:lang w:val="es-PE"/>
              </w:rPr>
              <w:t>GIÁM ĐỐC</w:t>
            </w:r>
          </w:p>
          <w:p w14:paraId="42F00001" w14:textId="77777777" w:rsidR="00386F4E" w:rsidRDefault="00386F4E" w:rsidP="00824B7D">
            <w:pPr>
              <w:tabs>
                <w:tab w:val="left" w:pos="1340"/>
              </w:tabs>
              <w:spacing w:after="0" w:line="240" w:lineRule="auto"/>
              <w:jc w:val="center"/>
              <w:rPr>
                <w:rFonts w:cs="Times New Roman"/>
                <w:b/>
                <w:bCs/>
                <w:szCs w:val="28"/>
                <w:lang w:val="es-PE"/>
              </w:rPr>
            </w:pPr>
          </w:p>
          <w:p w14:paraId="0C3CF3C5" w14:textId="77777777" w:rsidR="00386F4E" w:rsidRDefault="00386F4E" w:rsidP="00824B7D">
            <w:pPr>
              <w:tabs>
                <w:tab w:val="left" w:pos="1340"/>
              </w:tabs>
              <w:spacing w:after="0" w:line="240" w:lineRule="auto"/>
              <w:jc w:val="center"/>
              <w:rPr>
                <w:rFonts w:cs="Times New Roman"/>
                <w:b/>
                <w:bCs/>
                <w:szCs w:val="28"/>
                <w:lang w:val="es-PE"/>
              </w:rPr>
            </w:pPr>
          </w:p>
          <w:p w14:paraId="19607209" w14:textId="77777777" w:rsidR="00831812" w:rsidRDefault="00831812" w:rsidP="00824B7D">
            <w:pPr>
              <w:tabs>
                <w:tab w:val="left" w:pos="1340"/>
              </w:tabs>
              <w:spacing w:after="0" w:line="240" w:lineRule="auto"/>
              <w:jc w:val="center"/>
              <w:rPr>
                <w:rFonts w:cs="Times New Roman"/>
                <w:b/>
                <w:bCs/>
                <w:szCs w:val="28"/>
                <w:lang w:val="es-PE"/>
              </w:rPr>
            </w:pPr>
          </w:p>
          <w:p w14:paraId="24036FDB" w14:textId="77777777" w:rsidR="009D60B4" w:rsidRDefault="009D60B4" w:rsidP="00824B7D">
            <w:pPr>
              <w:tabs>
                <w:tab w:val="left" w:pos="1340"/>
              </w:tabs>
              <w:spacing w:after="0" w:line="240" w:lineRule="auto"/>
              <w:jc w:val="center"/>
              <w:rPr>
                <w:rFonts w:cs="Times New Roman"/>
                <w:b/>
                <w:bCs/>
                <w:szCs w:val="28"/>
                <w:lang w:val="es-PE"/>
              </w:rPr>
            </w:pPr>
          </w:p>
          <w:p w14:paraId="32E6DAF5" w14:textId="77777777" w:rsidR="00386F4E" w:rsidRPr="00386F4E" w:rsidRDefault="00386F4E" w:rsidP="00824B7D">
            <w:pPr>
              <w:tabs>
                <w:tab w:val="left" w:pos="1340"/>
              </w:tabs>
              <w:spacing w:after="0" w:line="240" w:lineRule="auto"/>
              <w:rPr>
                <w:rFonts w:cs="Times New Roman"/>
                <w:b/>
                <w:bCs/>
                <w:szCs w:val="28"/>
                <w:lang w:val="es-PE"/>
              </w:rPr>
            </w:pPr>
          </w:p>
          <w:p w14:paraId="5D6ABDE5" w14:textId="58FCE6E8" w:rsidR="00386F4E" w:rsidRPr="00386F4E" w:rsidRDefault="00736196" w:rsidP="00824B7D">
            <w:pPr>
              <w:spacing w:after="0" w:line="240" w:lineRule="auto"/>
              <w:jc w:val="center"/>
              <w:rPr>
                <w:rFonts w:cs="Times New Roman"/>
                <w:b/>
                <w:bCs/>
                <w:spacing w:val="-4"/>
                <w:sz w:val="26"/>
                <w:szCs w:val="26"/>
                <w:lang w:val="es-PE"/>
              </w:rPr>
            </w:pPr>
            <w:r>
              <w:rPr>
                <w:rFonts w:cs="Times New Roman"/>
                <w:b/>
                <w:bCs/>
                <w:szCs w:val="28"/>
                <w:lang w:val="es-PE"/>
              </w:rPr>
              <w:t>Phạm Xuân Tùng</w:t>
            </w:r>
          </w:p>
        </w:tc>
      </w:tr>
    </w:tbl>
    <w:p w14:paraId="2981B3AF" w14:textId="77777777" w:rsidR="00201F34" w:rsidRPr="00201F34" w:rsidRDefault="00201F34" w:rsidP="00201F34">
      <w:pPr>
        <w:spacing w:before="120" w:after="120" w:line="240" w:lineRule="auto"/>
        <w:ind w:firstLine="720"/>
        <w:jc w:val="both"/>
        <w:rPr>
          <w:szCs w:val="28"/>
        </w:rPr>
      </w:pPr>
    </w:p>
    <w:p w14:paraId="6FD71C6F" w14:textId="77777777" w:rsidR="00201F34" w:rsidRPr="002B0D26" w:rsidRDefault="00201F34" w:rsidP="002B0D26">
      <w:pPr>
        <w:pStyle w:val="Heading4"/>
        <w:shd w:val="clear" w:color="auto" w:fill="FFFFFF"/>
        <w:spacing w:before="0" w:beforeAutospacing="0" w:after="120" w:afterAutospacing="0" w:line="315" w:lineRule="atLeast"/>
        <w:ind w:firstLine="720"/>
        <w:jc w:val="both"/>
        <w:rPr>
          <w:b w:val="0"/>
          <w:bCs w:val="0"/>
          <w:iCs/>
          <w:color w:val="000000"/>
          <w:sz w:val="28"/>
          <w:szCs w:val="28"/>
          <w:shd w:val="clear" w:color="auto" w:fill="FFFFFF"/>
        </w:rPr>
      </w:pPr>
    </w:p>
    <w:p w14:paraId="2A6AC2B1" w14:textId="77777777" w:rsidR="000936E1" w:rsidRDefault="000936E1" w:rsidP="00FF2DAA">
      <w:pPr>
        <w:spacing w:before="120" w:after="120" w:line="240" w:lineRule="auto"/>
        <w:ind w:firstLine="720"/>
        <w:jc w:val="both"/>
        <w:rPr>
          <w:szCs w:val="28"/>
        </w:rPr>
      </w:pPr>
    </w:p>
    <w:p w14:paraId="5CBBB739" w14:textId="77777777" w:rsidR="006B2721" w:rsidRDefault="006B2721" w:rsidP="00FF2DAA">
      <w:pPr>
        <w:spacing w:before="120" w:after="120" w:line="240" w:lineRule="auto"/>
        <w:ind w:firstLine="720"/>
        <w:jc w:val="both"/>
        <w:rPr>
          <w:szCs w:val="28"/>
        </w:rPr>
      </w:pPr>
    </w:p>
    <w:p w14:paraId="2870E505" w14:textId="77777777" w:rsidR="00FF2DAA" w:rsidRDefault="00FF2DAA" w:rsidP="00AF0C59">
      <w:pPr>
        <w:spacing w:after="0" w:line="240" w:lineRule="auto"/>
        <w:jc w:val="both"/>
        <w:rPr>
          <w:rFonts w:cs="Times New Roman"/>
          <w:szCs w:val="28"/>
        </w:rPr>
      </w:pPr>
    </w:p>
    <w:p w14:paraId="0E0EA618" w14:textId="77777777" w:rsidR="00FF2DAA" w:rsidRDefault="00FF2DAA" w:rsidP="00AF0C59">
      <w:pPr>
        <w:spacing w:after="0" w:line="240" w:lineRule="auto"/>
        <w:jc w:val="both"/>
        <w:rPr>
          <w:rFonts w:cs="Times New Roman"/>
          <w:szCs w:val="28"/>
        </w:rPr>
      </w:pPr>
    </w:p>
    <w:p w14:paraId="63069FD0" w14:textId="77777777" w:rsidR="00EF4D0A" w:rsidRPr="00B95CE1" w:rsidRDefault="00EF4D0A" w:rsidP="00AF0C59">
      <w:pPr>
        <w:spacing w:after="0" w:line="240" w:lineRule="auto"/>
        <w:jc w:val="both"/>
        <w:rPr>
          <w:rFonts w:cs="Times New Roman"/>
          <w:szCs w:val="28"/>
        </w:rPr>
      </w:pPr>
    </w:p>
    <w:sectPr w:rsidR="00EF4D0A" w:rsidRPr="00B95CE1" w:rsidSect="009D60B4">
      <w:headerReference w:type="default" r:id="rId8"/>
      <w:pgSz w:w="11907" w:h="16840" w:code="9"/>
      <w:pgMar w:top="1418" w:right="1134" w:bottom="1418"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43140" w14:textId="77777777" w:rsidR="007D3EF7" w:rsidRDefault="007D3EF7" w:rsidP="00815A8C">
      <w:pPr>
        <w:spacing w:after="0" w:line="240" w:lineRule="auto"/>
      </w:pPr>
      <w:r>
        <w:separator/>
      </w:r>
    </w:p>
  </w:endnote>
  <w:endnote w:type="continuationSeparator" w:id="0">
    <w:p w14:paraId="39095519" w14:textId="77777777" w:rsidR="007D3EF7" w:rsidRDefault="007D3EF7" w:rsidP="0081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E8CD4" w14:textId="77777777" w:rsidR="007D3EF7" w:rsidRDefault="007D3EF7" w:rsidP="00815A8C">
      <w:pPr>
        <w:spacing w:after="0" w:line="240" w:lineRule="auto"/>
      </w:pPr>
      <w:r>
        <w:separator/>
      </w:r>
    </w:p>
  </w:footnote>
  <w:footnote w:type="continuationSeparator" w:id="0">
    <w:p w14:paraId="700CF94F" w14:textId="77777777" w:rsidR="007D3EF7" w:rsidRDefault="007D3EF7" w:rsidP="00815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103254"/>
      <w:docPartObj>
        <w:docPartGallery w:val="Page Numbers (Top of Page)"/>
        <w:docPartUnique/>
      </w:docPartObj>
    </w:sdtPr>
    <w:sdtEndPr>
      <w:rPr>
        <w:noProof/>
      </w:rPr>
    </w:sdtEndPr>
    <w:sdtContent>
      <w:p w14:paraId="5CF036BF" w14:textId="0F3220BD" w:rsidR="00180F32" w:rsidRDefault="00BA1B9B">
        <w:pPr>
          <w:pStyle w:val="Header"/>
          <w:jc w:val="center"/>
        </w:pPr>
        <w:r>
          <w:fldChar w:fldCharType="begin"/>
        </w:r>
        <w:r w:rsidR="00180F32">
          <w:instrText xml:space="preserve"> PAGE   \* MERGEFORMAT </w:instrText>
        </w:r>
        <w:r>
          <w:fldChar w:fldCharType="separate"/>
        </w:r>
        <w:r w:rsidR="00E9287F">
          <w:rPr>
            <w:noProof/>
          </w:rPr>
          <w:t>2</w:t>
        </w:r>
        <w:r>
          <w:rPr>
            <w:noProof/>
          </w:rPr>
          <w:fldChar w:fldCharType="end"/>
        </w:r>
      </w:p>
    </w:sdtContent>
  </w:sdt>
  <w:p w14:paraId="067112CF" w14:textId="77777777" w:rsidR="00815A8C" w:rsidRDefault="00815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860"/>
    <w:multiLevelType w:val="hybridMultilevel"/>
    <w:tmpl w:val="F88EF224"/>
    <w:lvl w:ilvl="0" w:tplc="09B8284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F2C748E">
      <w:numFmt w:val="bullet"/>
      <w:lvlText w:val="•"/>
      <w:lvlJc w:val="left"/>
      <w:pPr>
        <w:ind w:left="546" w:hanging="128"/>
      </w:pPr>
      <w:rPr>
        <w:rFonts w:hint="default"/>
        <w:lang w:val="vi" w:eastAsia="en-US" w:bidi="ar-SA"/>
      </w:rPr>
    </w:lvl>
    <w:lvl w:ilvl="2" w:tplc="F7566644">
      <w:numFmt w:val="bullet"/>
      <w:lvlText w:val="•"/>
      <w:lvlJc w:val="left"/>
      <w:pPr>
        <w:ind w:left="912" w:hanging="128"/>
      </w:pPr>
      <w:rPr>
        <w:rFonts w:hint="default"/>
        <w:lang w:val="vi" w:eastAsia="en-US" w:bidi="ar-SA"/>
      </w:rPr>
    </w:lvl>
    <w:lvl w:ilvl="3" w:tplc="A442F382">
      <w:numFmt w:val="bullet"/>
      <w:lvlText w:val="•"/>
      <w:lvlJc w:val="left"/>
      <w:pPr>
        <w:ind w:left="1278" w:hanging="128"/>
      </w:pPr>
      <w:rPr>
        <w:rFonts w:hint="default"/>
        <w:lang w:val="vi" w:eastAsia="en-US" w:bidi="ar-SA"/>
      </w:rPr>
    </w:lvl>
    <w:lvl w:ilvl="4" w:tplc="604E1180">
      <w:numFmt w:val="bullet"/>
      <w:lvlText w:val="•"/>
      <w:lvlJc w:val="left"/>
      <w:pPr>
        <w:ind w:left="1645" w:hanging="128"/>
      </w:pPr>
      <w:rPr>
        <w:rFonts w:hint="default"/>
        <w:lang w:val="vi" w:eastAsia="en-US" w:bidi="ar-SA"/>
      </w:rPr>
    </w:lvl>
    <w:lvl w:ilvl="5" w:tplc="B082DF0C">
      <w:numFmt w:val="bullet"/>
      <w:lvlText w:val="•"/>
      <w:lvlJc w:val="left"/>
      <w:pPr>
        <w:ind w:left="2011" w:hanging="128"/>
      </w:pPr>
      <w:rPr>
        <w:rFonts w:hint="default"/>
        <w:lang w:val="vi" w:eastAsia="en-US" w:bidi="ar-SA"/>
      </w:rPr>
    </w:lvl>
    <w:lvl w:ilvl="6" w:tplc="56EE3E90">
      <w:numFmt w:val="bullet"/>
      <w:lvlText w:val="•"/>
      <w:lvlJc w:val="left"/>
      <w:pPr>
        <w:ind w:left="2377" w:hanging="128"/>
      </w:pPr>
      <w:rPr>
        <w:rFonts w:hint="default"/>
        <w:lang w:val="vi" w:eastAsia="en-US" w:bidi="ar-SA"/>
      </w:rPr>
    </w:lvl>
    <w:lvl w:ilvl="7" w:tplc="90CEB0B0">
      <w:numFmt w:val="bullet"/>
      <w:lvlText w:val="•"/>
      <w:lvlJc w:val="left"/>
      <w:pPr>
        <w:ind w:left="2744" w:hanging="128"/>
      </w:pPr>
      <w:rPr>
        <w:rFonts w:hint="default"/>
        <w:lang w:val="vi" w:eastAsia="en-US" w:bidi="ar-SA"/>
      </w:rPr>
    </w:lvl>
    <w:lvl w:ilvl="8" w:tplc="EFEE11F0">
      <w:numFmt w:val="bullet"/>
      <w:lvlText w:val="•"/>
      <w:lvlJc w:val="left"/>
      <w:pPr>
        <w:ind w:left="3110" w:hanging="12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5CE1"/>
    <w:rsid w:val="00000EC6"/>
    <w:rsid w:val="000077BB"/>
    <w:rsid w:val="000139AC"/>
    <w:rsid w:val="000221D9"/>
    <w:rsid w:val="0003740E"/>
    <w:rsid w:val="00043B86"/>
    <w:rsid w:val="0004567F"/>
    <w:rsid w:val="000936E1"/>
    <w:rsid w:val="000C0BB4"/>
    <w:rsid w:val="00103A0E"/>
    <w:rsid w:val="001128B9"/>
    <w:rsid w:val="00117C97"/>
    <w:rsid w:val="001220D4"/>
    <w:rsid w:val="00123725"/>
    <w:rsid w:val="0016404B"/>
    <w:rsid w:val="0017103C"/>
    <w:rsid w:val="00172575"/>
    <w:rsid w:val="00176268"/>
    <w:rsid w:val="0018030B"/>
    <w:rsid w:val="00180F32"/>
    <w:rsid w:val="00201F34"/>
    <w:rsid w:val="002445FA"/>
    <w:rsid w:val="00247885"/>
    <w:rsid w:val="0025660C"/>
    <w:rsid w:val="002624D4"/>
    <w:rsid w:val="0028379E"/>
    <w:rsid w:val="00292A9A"/>
    <w:rsid w:val="002A6871"/>
    <w:rsid w:val="002A7726"/>
    <w:rsid w:val="002B0D26"/>
    <w:rsid w:val="002B2723"/>
    <w:rsid w:val="002C74C2"/>
    <w:rsid w:val="002F3E23"/>
    <w:rsid w:val="003024CF"/>
    <w:rsid w:val="0032736C"/>
    <w:rsid w:val="00345037"/>
    <w:rsid w:val="00352A87"/>
    <w:rsid w:val="0036116B"/>
    <w:rsid w:val="003717A9"/>
    <w:rsid w:val="00381B13"/>
    <w:rsid w:val="00386F4E"/>
    <w:rsid w:val="003A71D0"/>
    <w:rsid w:val="003C6B02"/>
    <w:rsid w:val="003E5419"/>
    <w:rsid w:val="003E706D"/>
    <w:rsid w:val="003E758D"/>
    <w:rsid w:val="00401DC2"/>
    <w:rsid w:val="00430E8C"/>
    <w:rsid w:val="0043328C"/>
    <w:rsid w:val="00444E65"/>
    <w:rsid w:val="00457B6D"/>
    <w:rsid w:val="00480BC2"/>
    <w:rsid w:val="004844CD"/>
    <w:rsid w:val="00484C1B"/>
    <w:rsid w:val="0048615B"/>
    <w:rsid w:val="004928FC"/>
    <w:rsid w:val="00497117"/>
    <w:rsid w:val="004A1CD9"/>
    <w:rsid w:val="004B54E6"/>
    <w:rsid w:val="004D3DD0"/>
    <w:rsid w:val="004F70A6"/>
    <w:rsid w:val="00510FEC"/>
    <w:rsid w:val="0053488E"/>
    <w:rsid w:val="00546C0B"/>
    <w:rsid w:val="00556079"/>
    <w:rsid w:val="00566FB2"/>
    <w:rsid w:val="005739D4"/>
    <w:rsid w:val="00573CDF"/>
    <w:rsid w:val="00575B66"/>
    <w:rsid w:val="0059107B"/>
    <w:rsid w:val="005C0239"/>
    <w:rsid w:val="005C2758"/>
    <w:rsid w:val="005C3141"/>
    <w:rsid w:val="005C4E34"/>
    <w:rsid w:val="005D6D93"/>
    <w:rsid w:val="005F7C0A"/>
    <w:rsid w:val="006059B5"/>
    <w:rsid w:val="00611C12"/>
    <w:rsid w:val="006133E6"/>
    <w:rsid w:val="006162D3"/>
    <w:rsid w:val="006251E4"/>
    <w:rsid w:val="00625567"/>
    <w:rsid w:val="00637B9A"/>
    <w:rsid w:val="00644F66"/>
    <w:rsid w:val="00671EAA"/>
    <w:rsid w:val="00676211"/>
    <w:rsid w:val="006867A9"/>
    <w:rsid w:val="006A56A0"/>
    <w:rsid w:val="006B01F0"/>
    <w:rsid w:val="006B2721"/>
    <w:rsid w:val="006B5C92"/>
    <w:rsid w:val="006D7C00"/>
    <w:rsid w:val="00727AC7"/>
    <w:rsid w:val="00736196"/>
    <w:rsid w:val="00740795"/>
    <w:rsid w:val="007706C3"/>
    <w:rsid w:val="007754E5"/>
    <w:rsid w:val="007D3EF7"/>
    <w:rsid w:val="007E4329"/>
    <w:rsid w:val="007E7A40"/>
    <w:rsid w:val="008031B3"/>
    <w:rsid w:val="00815A8C"/>
    <w:rsid w:val="00821160"/>
    <w:rsid w:val="0082316A"/>
    <w:rsid w:val="00823409"/>
    <w:rsid w:val="00824B7D"/>
    <w:rsid w:val="00830FE4"/>
    <w:rsid w:val="00831812"/>
    <w:rsid w:val="00847BE6"/>
    <w:rsid w:val="008516E9"/>
    <w:rsid w:val="00854CA7"/>
    <w:rsid w:val="008764F6"/>
    <w:rsid w:val="00877C87"/>
    <w:rsid w:val="00883D38"/>
    <w:rsid w:val="008902FC"/>
    <w:rsid w:val="008B4909"/>
    <w:rsid w:val="008C1206"/>
    <w:rsid w:val="008D14BB"/>
    <w:rsid w:val="008E49BC"/>
    <w:rsid w:val="008E6A7A"/>
    <w:rsid w:val="008F69D3"/>
    <w:rsid w:val="0090194D"/>
    <w:rsid w:val="009022AB"/>
    <w:rsid w:val="0090243C"/>
    <w:rsid w:val="0092582B"/>
    <w:rsid w:val="00930897"/>
    <w:rsid w:val="00954D5A"/>
    <w:rsid w:val="00965D81"/>
    <w:rsid w:val="00967A92"/>
    <w:rsid w:val="0098106F"/>
    <w:rsid w:val="00990AB4"/>
    <w:rsid w:val="009A031B"/>
    <w:rsid w:val="009D60B4"/>
    <w:rsid w:val="009E7F2C"/>
    <w:rsid w:val="00A03B19"/>
    <w:rsid w:val="00A05C6B"/>
    <w:rsid w:val="00A219E0"/>
    <w:rsid w:val="00A25E4F"/>
    <w:rsid w:val="00A40D99"/>
    <w:rsid w:val="00A83650"/>
    <w:rsid w:val="00A92787"/>
    <w:rsid w:val="00A96061"/>
    <w:rsid w:val="00AC67BB"/>
    <w:rsid w:val="00AD3ADF"/>
    <w:rsid w:val="00AF0C59"/>
    <w:rsid w:val="00B00008"/>
    <w:rsid w:val="00B25EF3"/>
    <w:rsid w:val="00B3321A"/>
    <w:rsid w:val="00B33748"/>
    <w:rsid w:val="00B51A3D"/>
    <w:rsid w:val="00B66268"/>
    <w:rsid w:val="00B70F7E"/>
    <w:rsid w:val="00B95CE1"/>
    <w:rsid w:val="00BA1B9B"/>
    <w:rsid w:val="00BA642D"/>
    <w:rsid w:val="00BB79D3"/>
    <w:rsid w:val="00BD4CD4"/>
    <w:rsid w:val="00BE2F11"/>
    <w:rsid w:val="00C05EFC"/>
    <w:rsid w:val="00C224C1"/>
    <w:rsid w:val="00C30311"/>
    <w:rsid w:val="00C34FE1"/>
    <w:rsid w:val="00C707B6"/>
    <w:rsid w:val="00C75890"/>
    <w:rsid w:val="00C924DA"/>
    <w:rsid w:val="00C9288A"/>
    <w:rsid w:val="00C9470F"/>
    <w:rsid w:val="00C9719C"/>
    <w:rsid w:val="00CA17AC"/>
    <w:rsid w:val="00CA6B0C"/>
    <w:rsid w:val="00CA7EFB"/>
    <w:rsid w:val="00CB1E12"/>
    <w:rsid w:val="00CC2DA5"/>
    <w:rsid w:val="00CC51B4"/>
    <w:rsid w:val="00CC7081"/>
    <w:rsid w:val="00CD362D"/>
    <w:rsid w:val="00CE0479"/>
    <w:rsid w:val="00CE1AC1"/>
    <w:rsid w:val="00CF3AF7"/>
    <w:rsid w:val="00CF5D3E"/>
    <w:rsid w:val="00D037B1"/>
    <w:rsid w:val="00D17D16"/>
    <w:rsid w:val="00D22190"/>
    <w:rsid w:val="00D238DE"/>
    <w:rsid w:val="00D41718"/>
    <w:rsid w:val="00D4398B"/>
    <w:rsid w:val="00D466AB"/>
    <w:rsid w:val="00D741F0"/>
    <w:rsid w:val="00D807D1"/>
    <w:rsid w:val="00D92C06"/>
    <w:rsid w:val="00DE2292"/>
    <w:rsid w:val="00DE619A"/>
    <w:rsid w:val="00DF4757"/>
    <w:rsid w:val="00DF59C8"/>
    <w:rsid w:val="00E0012F"/>
    <w:rsid w:val="00E24715"/>
    <w:rsid w:val="00E260F2"/>
    <w:rsid w:val="00E32C0D"/>
    <w:rsid w:val="00E41F81"/>
    <w:rsid w:val="00E60CCF"/>
    <w:rsid w:val="00E644F9"/>
    <w:rsid w:val="00E6596A"/>
    <w:rsid w:val="00E7406F"/>
    <w:rsid w:val="00E86389"/>
    <w:rsid w:val="00E87AC1"/>
    <w:rsid w:val="00E9287F"/>
    <w:rsid w:val="00EC33A1"/>
    <w:rsid w:val="00EE25BD"/>
    <w:rsid w:val="00EF4D0A"/>
    <w:rsid w:val="00F14EBB"/>
    <w:rsid w:val="00F540D9"/>
    <w:rsid w:val="00F7731A"/>
    <w:rsid w:val="00F77A9C"/>
    <w:rsid w:val="00F84F1D"/>
    <w:rsid w:val="00F94DBD"/>
    <w:rsid w:val="00F95886"/>
    <w:rsid w:val="00FD2790"/>
    <w:rsid w:val="00FE0A51"/>
    <w:rsid w:val="00FF2DAA"/>
    <w:rsid w:val="00FF75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7"/>
        <o:r id="V:Rule2" type="connector" idref="#_x0000_s1031"/>
      </o:rules>
    </o:shapelayout>
  </w:shapeDefaults>
  <w:decimalSymbol w:val="."/>
  <w:listSeparator w:val=","/>
  <w14:docId w14:val="502EF85A"/>
  <w15:docId w15:val="{D9FED3C5-1E67-4CF4-B7EC-84BB06E1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CE1"/>
    <w:pPr>
      <w:spacing w:before="0" w:after="200" w:line="276" w:lineRule="auto"/>
      <w:ind w:firstLine="0"/>
      <w:jc w:val="left"/>
    </w:pPr>
    <w:rPr>
      <w:rFonts w:ascii="Times New Roman" w:hAnsi="Times New Roman"/>
      <w:sz w:val="28"/>
    </w:rPr>
  </w:style>
  <w:style w:type="paragraph" w:styleId="Heading4">
    <w:name w:val="heading 4"/>
    <w:basedOn w:val="Normal"/>
    <w:link w:val="Heading4Char"/>
    <w:uiPriority w:val="9"/>
    <w:qFormat/>
    <w:rsid w:val="002B0D26"/>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5CE1"/>
    <w:pPr>
      <w:spacing w:before="0" w:after="0"/>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95CE1"/>
    <w:pPr>
      <w:ind w:left="720"/>
      <w:contextualSpacing/>
    </w:pPr>
  </w:style>
  <w:style w:type="character" w:customStyle="1" w:styleId="Heading4Char">
    <w:name w:val="Heading 4 Char"/>
    <w:basedOn w:val="DefaultParagraphFont"/>
    <w:link w:val="Heading4"/>
    <w:uiPriority w:val="9"/>
    <w:rsid w:val="002B0D26"/>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815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A8C"/>
    <w:rPr>
      <w:rFonts w:ascii="Times New Roman" w:hAnsi="Times New Roman"/>
      <w:sz w:val="28"/>
    </w:rPr>
  </w:style>
  <w:style w:type="paragraph" w:styleId="Footer">
    <w:name w:val="footer"/>
    <w:basedOn w:val="Normal"/>
    <w:link w:val="FooterChar"/>
    <w:uiPriority w:val="99"/>
    <w:unhideWhenUsed/>
    <w:rsid w:val="00815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A8C"/>
    <w:rPr>
      <w:rFonts w:ascii="Times New Roman" w:hAnsi="Times New Roman"/>
      <w:sz w:val="28"/>
    </w:rPr>
  </w:style>
  <w:style w:type="paragraph" w:styleId="BodyTextIndent">
    <w:name w:val="Body Text Indent"/>
    <w:basedOn w:val="Normal"/>
    <w:link w:val="BodyTextIndentChar"/>
    <w:rsid w:val="0025660C"/>
    <w:pPr>
      <w:spacing w:after="0"/>
      <w:ind w:left="576" w:hanging="126"/>
      <w:jc w:val="both"/>
    </w:pPr>
    <w:rPr>
      <w:rFonts w:ascii=".VnTime" w:eastAsia="Times New Roman" w:hAnsi=".VnTime" w:cs="Times New Roman"/>
      <w:sz w:val="27"/>
      <w:szCs w:val="20"/>
    </w:rPr>
  </w:style>
  <w:style w:type="character" w:customStyle="1" w:styleId="BodyTextIndentChar">
    <w:name w:val="Body Text Indent Char"/>
    <w:basedOn w:val="DefaultParagraphFont"/>
    <w:link w:val="BodyTextIndent"/>
    <w:rsid w:val="0025660C"/>
    <w:rPr>
      <w:rFonts w:ascii=".VnTime" w:eastAsia="Times New Roman" w:hAnsi=".VnTime" w:cs="Times New Roman"/>
      <w:sz w:val="27"/>
      <w:szCs w:val="20"/>
    </w:rPr>
  </w:style>
  <w:style w:type="paragraph" w:styleId="NormalWeb">
    <w:name w:val="Normal (Web)"/>
    <w:basedOn w:val="Normal"/>
    <w:link w:val="NormalWebChar"/>
    <w:uiPriority w:val="99"/>
    <w:unhideWhenUsed/>
    <w:rsid w:val="00E60CCF"/>
    <w:pPr>
      <w:spacing w:before="100" w:beforeAutospacing="1" w:after="100" w:afterAutospacing="1" w:line="240" w:lineRule="auto"/>
    </w:pPr>
    <w:rPr>
      <w:rFonts w:ascii="Verdana" w:eastAsia="Times New Roman" w:hAnsi="Verdana" w:cs="Times New Roman"/>
      <w:sz w:val="24"/>
      <w:szCs w:val="24"/>
    </w:rPr>
  </w:style>
  <w:style w:type="character" w:customStyle="1" w:styleId="NormalWebChar">
    <w:name w:val="Normal (Web) Char"/>
    <w:link w:val="NormalWeb"/>
    <w:uiPriority w:val="99"/>
    <w:locked/>
    <w:rsid w:val="00E60CCF"/>
    <w:rPr>
      <w:rFonts w:ascii="Verdana" w:eastAsia="Times New Roman" w:hAnsi="Verdana" w:cs="Times New Roman"/>
      <w:sz w:val="24"/>
      <w:szCs w:val="24"/>
    </w:rPr>
  </w:style>
  <w:style w:type="paragraph" w:customStyle="1" w:styleId="TableParagraph">
    <w:name w:val="Table Paragraph"/>
    <w:basedOn w:val="Normal"/>
    <w:uiPriority w:val="1"/>
    <w:qFormat/>
    <w:rsid w:val="00736196"/>
    <w:pPr>
      <w:widowControl w:val="0"/>
      <w:autoSpaceDE w:val="0"/>
      <w:autoSpaceDN w:val="0"/>
      <w:spacing w:after="0" w:line="240" w:lineRule="auto"/>
      <w:ind w:left="157"/>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22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3B573-DB5E-4C6C-8848-3E0E0EB9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QLTT</cp:lastModifiedBy>
  <cp:revision>20</cp:revision>
  <cp:lastPrinted>2025-08-25T08:53:00Z</cp:lastPrinted>
  <dcterms:created xsi:type="dcterms:W3CDTF">2025-11-06T05:59:00Z</dcterms:created>
  <dcterms:modified xsi:type="dcterms:W3CDTF">2026-04-29T07:04:00Z</dcterms:modified>
</cp:coreProperties>
</file>